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12349" w14:textId="1EBA7D06" w:rsidR="00AA3BCC" w:rsidRDefault="00AA3BCC" w:rsidP="00AA3BCC">
      <w:pPr>
        <w:pStyle w:val="NoSpacing"/>
      </w:pPr>
      <w:r w:rsidRPr="00AA3BCC">
        <w:rPr>
          <w:b/>
        </w:rPr>
        <w:t>Background:</w:t>
      </w:r>
      <w:r>
        <w:t xml:space="preserve"> </w:t>
      </w:r>
      <w:r w:rsidRPr="00890271">
        <w:t xml:space="preserve">Despite widespread use of steroid-sparing agents, particularly </w:t>
      </w:r>
      <w:r>
        <w:t>cyclosporin</w:t>
      </w:r>
      <w:r w:rsidRPr="00890271">
        <w:t xml:space="preserve">, in the treatment of </w:t>
      </w:r>
      <w:r w:rsidR="005D4028">
        <w:t xml:space="preserve">moderate to severe </w:t>
      </w:r>
      <w:r w:rsidRPr="00890271">
        <w:t>alopecia areata (AA)</w:t>
      </w:r>
      <w:r>
        <w:t xml:space="preserve">, there are </w:t>
      </w:r>
      <w:r w:rsidRPr="00890271">
        <w:t xml:space="preserve">no </w:t>
      </w:r>
      <w:r>
        <w:t xml:space="preserve">prospective </w:t>
      </w:r>
      <w:r w:rsidRPr="00890271">
        <w:t xml:space="preserve">clinical trials </w:t>
      </w:r>
      <w:r>
        <w:t>investigating</w:t>
      </w:r>
      <w:r w:rsidRPr="00890271">
        <w:t xml:space="preserve"> the efficacy of these agents. </w:t>
      </w:r>
    </w:p>
    <w:p w14:paraId="0BCF9263" w14:textId="77777777" w:rsidR="00AA3BCC" w:rsidRDefault="00AA3BCC" w:rsidP="00AA3BCC">
      <w:pPr>
        <w:pStyle w:val="NoSpacing"/>
      </w:pPr>
    </w:p>
    <w:p w14:paraId="2E2C0CBF" w14:textId="77777777" w:rsidR="00AA3BCC" w:rsidRDefault="00AA3BCC" w:rsidP="00AA3BCC">
      <w:pPr>
        <w:pStyle w:val="NoSpacing"/>
      </w:pPr>
      <w:r w:rsidRPr="00FC0ACE">
        <w:rPr>
          <w:b/>
        </w:rPr>
        <w:t>Aims:</w:t>
      </w:r>
      <w:r>
        <w:t xml:space="preserve"> To evaluate the efficacy of cyclosporin compared to placebo at 3 months in patients</w:t>
      </w:r>
    </w:p>
    <w:p w14:paraId="6AF1CABC" w14:textId="34D5E9B2" w:rsidR="00AA3BCC" w:rsidRDefault="00AA3BCC" w:rsidP="00AA3BCC">
      <w:pPr>
        <w:pStyle w:val="NoSpacing"/>
      </w:pPr>
      <w:r>
        <w:t>aged 18 to 65 years with moderate to severe AA.</w:t>
      </w:r>
    </w:p>
    <w:p w14:paraId="0D7314CE" w14:textId="77777777" w:rsidR="00FC0ACE" w:rsidRDefault="00FC0ACE" w:rsidP="00AA3BCC">
      <w:pPr>
        <w:pStyle w:val="NoSpacing"/>
      </w:pPr>
    </w:p>
    <w:p w14:paraId="58FB75D9" w14:textId="77777777" w:rsidR="00AA3BCC" w:rsidRDefault="00AA3BCC" w:rsidP="00AA3BCC">
      <w:pPr>
        <w:pStyle w:val="NoSpacing"/>
      </w:pPr>
      <w:r w:rsidRPr="00FC0ACE">
        <w:rPr>
          <w:b/>
        </w:rPr>
        <w:t>Methods:</w:t>
      </w:r>
      <w:r>
        <w:t xml:space="preserve"> A double-blind, randomised, placebo-controlled trial was conducted. Adults aged</w:t>
      </w:r>
    </w:p>
    <w:p w14:paraId="41E4E0DF" w14:textId="77777777" w:rsidR="00AA3BCC" w:rsidRDefault="00AA3BCC" w:rsidP="00AA3BCC">
      <w:pPr>
        <w:pStyle w:val="NoSpacing"/>
      </w:pPr>
      <w:r>
        <w:t>18 to 65 years of age with moderate to severe AA were randomised in a 1:1 ratio to receive</w:t>
      </w:r>
    </w:p>
    <w:p w14:paraId="04939917" w14:textId="77777777" w:rsidR="00AA3BCC" w:rsidRDefault="00AA3BCC" w:rsidP="00AA3BCC">
      <w:pPr>
        <w:pStyle w:val="NoSpacing"/>
      </w:pPr>
      <w:r>
        <w:t>3 months of cyclosporin (4mg/kg/day) or matching placebo. The study was powered to</w:t>
      </w:r>
    </w:p>
    <w:p w14:paraId="2D64C52C" w14:textId="77777777" w:rsidR="00AA3BCC" w:rsidRDefault="00AA3BCC" w:rsidP="00AA3BCC">
      <w:pPr>
        <w:pStyle w:val="NoSpacing"/>
      </w:pPr>
      <w:r>
        <w:t>detect a 50% reduction in SALT score in 50% of participants. Blinded assessments were</w:t>
      </w:r>
    </w:p>
    <w:p w14:paraId="0DECFD35" w14:textId="77777777" w:rsidR="00AA3BCC" w:rsidRDefault="00AA3BCC" w:rsidP="00AA3BCC">
      <w:pPr>
        <w:pStyle w:val="NoSpacing"/>
      </w:pPr>
      <w:r>
        <w:t>conducted monthly and included: physical examination, blood biochemistry, photography,</w:t>
      </w:r>
    </w:p>
    <w:p w14:paraId="57BA9406" w14:textId="77777777" w:rsidR="00AA3BCC" w:rsidRDefault="00AA3BCC" w:rsidP="00AA3BCC">
      <w:pPr>
        <w:pStyle w:val="NoSpacing"/>
      </w:pPr>
      <w:r>
        <w:t>quality of life measurements and efficacy evaluation using Severity of Alopecia Tool (SALT)</w:t>
      </w:r>
    </w:p>
    <w:p w14:paraId="2BCD85BE" w14:textId="0E112396" w:rsidR="00AA3BCC" w:rsidRDefault="00AA3BCC" w:rsidP="00AA3BCC">
      <w:pPr>
        <w:pStyle w:val="NoSpacing"/>
      </w:pPr>
      <w:r>
        <w:t>score, eyelash and eyebrow assessment scales. A per protocol analysis was</w:t>
      </w:r>
    </w:p>
    <w:p w14:paraId="0690A285" w14:textId="0F4BB166" w:rsidR="00AA3BCC" w:rsidRDefault="00AA3BCC" w:rsidP="00AA3BCC">
      <w:pPr>
        <w:pStyle w:val="NoSpacing"/>
      </w:pPr>
      <w:r>
        <w:t xml:space="preserve">performed </w:t>
      </w:r>
      <w:r w:rsidR="00BA3E79">
        <w:t>at</w:t>
      </w:r>
      <w:r>
        <w:t xml:space="preserve"> 3 months of treatment.</w:t>
      </w:r>
    </w:p>
    <w:p w14:paraId="61479D49" w14:textId="77777777" w:rsidR="00FC0ACE" w:rsidRDefault="00FC0ACE" w:rsidP="00AA3BCC">
      <w:pPr>
        <w:pStyle w:val="NoSpacing"/>
      </w:pPr>
    </w:p>
    <w:p w14:paraId="75B76948" w14:textId="1066C91A" w:rsidR="00AA3BCC" w:rsidRDefault="00AA3BCC" w:rsidP="00AA3BCC">
      <w:pPr>
        <w:pStyle w:val="NoSpacing"/>
      </w:pPr>
      <w:r w:rsidRPr="00FC0ACE">
        <w:rPr>
          <w:b/>
        </w:rPr>
        <w:t>Results:</w:t>
      </w:r>
      <w:r>
        <w:t xml:space="preserve"> </w:t>
      </w:r>
      <w:r w:rsidR="00E364D8">
        <w:t>32</w:t>
      </w:r>
      <w:r>
        <w:t xml:space="preserve"> participants (cyclosporin: 1</w:t>
      </w:r>
      <w:r w:rsidR="00E364D8">
        <w:t>6</w:t>
      </w:r>
      <w:r>
        <w:t>; placebo: 1</w:t>
      </w:r>
      <w:r w:rsidR="00E364D8">
        <w:t>6</w:t>
      </w:r>
      <w:r>
        <w:t>) were analysed</w:t>
      </w:r>
      <w:r w:rsidR="008C5367">
        <w:t>.</w:t>
      </w:r>
      <w:r>
        <w:t xml:space="preserve"> </w:t>
      </w:r>
      <w:r w:rsidR="008C5367">
        <w:t>T</w:t>
      </w:r>
      <w:r>
        <w:t>he</w:t>
      </w:r>
      <w:r w:rsidR="008C5367">
        <w:t xml:space="preserve"> baseline</w:t>
      </w:r>
    </w:p>
    <w:p w14:paraId="33E42BEE" w14:textId="64C82E4D" w:rsidR="001101E6" w:rsidRDefault="00AA3BCC" w:rsidP="00FC0ACE">
      <w:pPr>
        <w:pStyle w:val="NoSpacing"/>
      </w:pPr>
      <w:r>
        <w:t>mean SALT score was 79.4%. The mean duration of current AA episode was 6.5 years. While the cyclosporin group</w:t>
      </w:r>
      <w:r w:rsidR="00FC0ACE">
        <w:t xml:space="preserve"> </w:t>
      </w:r>
      <w:r>
        <w:t xml:space="preserve">had a greater mean </w:t>
      </w:r>
      <w:r w:rsidR="003C3965">
        <w:t>reduction</w:t>
      </w:r>
      <w:r>
        <w:t xml:space="preserve"> in SALT score (</w:t>
      </w:r>
      <w:r w:rsidR="004A1E82">
        <w:t>14.8</w:t>
      </w:r>
      <w:r>
        <w:t xml:space="preserve">% versus </w:t>
      </w:r>
      <w:r w:rsidR="004A1E82">
        <w:t>2.3</w:t>
      </w:r>
      <w:r>
        <w:t>%; p=0.</w:t>
      </w:r>
      <w:r w:rsidR="004A1E82">
        <w:t>23</w:t>
      </w:r>
      <w:r>
        <w:t>) and greater</w:t>
      </w:r>
      <w:r w:rsidR="00FC0ACE">
        <w:t xml:space="preserve"> </w:t>
      </w:r>
      <w:r>
        <w:t>proportion of participants achieving at least a 50% reduction of SALT score (</w:t>
      </w:r>
      <w:r w:rsidR="004A1E82">
        <w:t>31.3</w:t>
      </w:r>
      <w:r>
        <w:t>% versus</w:t>
      </w:r>
      <w:r w:rsidR="00FC0ACE">
        <w:t xml:space="preserve"> </w:t>
      </w:r>
      <w:r>
        <w:t>6.</w:t>
      </w:r>
      <w:r w:rsidR="004A1E82">
        <w:t>3</w:t>
      </w:r>
      <w:r>
        <w:t>%; p=0.</w:t>
      </w:r>
      <w:r w:rsidR="004A1E82">
        <w:t>07</w:t>
      </w:r>
      <w:r>
        <w:t xml:space="preserve">) compared to placebo at 3 months, this </w:t>
      </w:r>
      <w:r w:rsidR="00E34F5E">
        <w:t>was not</w:t>
      </w:r>
      <w:r>
        <w:t xml:space="preserve"> statistical</w:t>
      </w:r>
      <w:r w:rsidR="00E34F5E">
        <w:t>ly</w:t>
      </w:r>
      <w:r w:rsidR="00FC0ACE">
        <w:t xml:space="preserve"> </w:t>
      </w:r>
      <w:r w:rsidR="00E34F5E">
        <w:t>significant</w:t>
      </w:r>
      <w:r>
        <w:t xml:space="preserve">. </w:t>
      </w:r>
    </w:p>
    <w:p w14:paraId="0692C6C8" w14:textId="77777777" w:rsidR="00FC0ACE" w:rsidRDefault="00FC0ACE" w:rsidP="00FC0ACE">
      <w:pPr>
        <w:pStyle w:val="NoSpacing"/>
      </w:pPr>
    </w:p>
    <w:p w14:paraId="3279DE50" w14:textId="3E0FA30F" w:rsidR="00E34F5E" w:rsidRDefault="00AA3BCC" w:rsidP="00FC0ACE">
      <w:pPr>
        <w:pStyle w:val="NoSpacing"/>
      </w:pPr>
      <w:r w:rsidRPr="00FC0ACE">
        <w:rPr>
          <w:b/>
        </w:rPr>
        <w:t>Conclusion:</w:t>
      </w:r>
      <w:r>
        <w:t xml:space="preserve"> </w:t>
      </w:r>
      <w:r w:rsidR="00BF45AF">
        <w:t xml:space="preserve">Response approached but did not reach a statistically significant difference between cyclosporin and placebo. </w:t>
      </w:r>
      <w:r w:rsidR="000D09FE">
        <w:t>A</w:t>
      </w:r>
      <w:r>
        <w:t xml:space="preserve"> larger sample </w:t>
      </w:r>
      <w:bookmarkStart w:id="0" w:name="_GoBack"/>
      <w:bookmarkEnd w:id="0"/>
      <w:r>
        <w:t xml:space="preserve">size and longer treatment duration may </w:t>
      </w:r>
      <w:r w:rsidR="00FC0ACE">
        <w:t xml:space="preserve">detect </w:t>
      </w:r>
      <w:r>
        <w:t xml:space="preserve">lower response rates. </w:t>
      </w:r>
    </w:p>
    <w:p w14:paraId="2F4E872C" w14:textId="58FD3CF6" w:rsidR="00AA3BCC" w:rsidRDefault="00AA3BCC" w:rsidP="00AA3BCC">
      <w:pPr>
        <w:pStyle w:val="NoSpacing"/>
      </w:pPr>
    </w:p>
    <w:sectPr w:rsidR="00AA3BCC" w:rsidSect="005D01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D0F19"/>
    <w:multiLevelType w:val="hybridMultilevel"/>
    <w:tmpl w:val="55D64BAC"/>
    <w:lvl w:ilvl="0" w:tplc="86FE6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DDF"/>
    <w:rsid w:val="00000AA4"/>
    <w:rsid w:val="00004804"/>
    <w:rsid w:val="0000721F"/>
    <w:rsid w:val="00022851"/>
    <w:rsid w:val="00025686"/>
    <w:rsid w:val="00036391"/>
    <w:rsid w:val="0004613D"/>
    <w:rsid w:val="0004716F"/>
    <w:rsid w:val="00060F8F"/>
    <w:rsid w:val="00063447"/>
    <w:rsid w:val="00073472"/>
    <w:rsid w:val="00074E99"/>
    <w:rsid w:val="000851AE"/>
    <w:rsid w:val="00086AC0"/>
    <w:rsid w:val="00094501"/>
    <w:rsid w:val="000A1F1E"/>
    <w:rsid w:val="000C0537"/>
    <w:rsid w:val="000C21C7"/>
    <w:rsid w:val="000D09FE"/>
    <w:rsid w:val="000D391C"/>
    <w:rsid w:val="000E280F"/>
    <w:rsid w:val="000E7000"/>
    <w:rsid w:val="000E76EF"/>
    <w:rsid w:val="000F0CA6"/>
    <w:rsid w:val="000F4298"/>
    <w:rsid w:val="000F4DE3"/>
    <w:rsid w:val="001101E6"/>
    <w:rsid w:val="00110EC6"/>
    <w:rsid w:val="00123B5B"/>
    <w:rsid w:val="0013296B"/>
    <w:rsid w:val="00142FC8"/>
    <w:rsid w:val="00144386"/>
    <w:rsid w:val="00150587"/>
    <w:rsid w:val="001606A1"/>
    <w:rsid w:val="00164840"/>
    <w:rsid w:val="00166D39"/>
    <w:rsid w:val="00170BBF"/>
    <w:rsid w:val="00170D0A"/>
    <w:rsid w:val="0017679B"/>
    <w:rsid w:val="001769D5"/>
    <w:rsid w:val="001824DF"/>
    <w:rsid w:val="00184FF0"/>
    <w:rsid w:val="00187169"/>
    <w:rsid w:val="00187258"/>
    <w:rsid w:val="001872C5"/>
    <w:rsid w:val="00193744"/>
    <w:rsid w:val="0019570B"/>
    <w:rsid w:val="001A28B4"/>
    <w:rsid w:val="001B240D"/>
    <w:rsid w:val="001B5392"/>
    <w:rsid w:val="001B5D71"/>
    <w:rsid w:val="001C0299"/>
    <w:rsid w:val="001C21FC"/>
    <w:rsid w:val="001D090B"/>
    <w:rsid w:val="001D2C24"/>
    <w:rsid w:val="001D4824"/>
    <w:rsid w:val="001D749C"/>
    <w:rsid w:val="001E074B"/>
    <w:rsid w:val="001F60D7"/>
    <w:rsid w:val="002053B4"/>
    <w:rsid w:val="0021414F"/>
    <w:rsid w:val="00221562"/>
    <w:rsid w:val="00222AD9"/>
    <w:rsid w:val="00225BE5"/>
    <w:rsid w:val="00227722"/>
    <w:rsid w:val="00227972"/>
    <w:rsid w:val="0023004C"/>
    <w:rsid w:val="00230625"/>
    <w:rsid w:val="002322DE"/>
    <w:rsid w:val="0023758C"/>
    <w:rsid w:val="0024175D"/>
    <w:rsid w:val="00251A08"/>
    <w:rsid w:val="0026119B"/>
    <w:rsid w:val="00261E02"/>
    <w:rsid w:val="00264670"/>
    <w:rsid w:val="00274817"/>
    <w:rsid w:val="00281E22"/>
    <w:rsid w:val="002823F1"/>
    <w:rsid w:val="00282ED4"/>
    <w:rsid w:val="00287506"/>
    <w:rsid w:val="002A2AA8"/>
    <w:rsid w:val="002A4D61"/>
    <w:rsid w:val="002B2275"/>
    <w:rsid w:val="002B3956"/>
    <w:rsid w:val="002B4175"/>
    <w:rsid w:val="002B79FD"/>
    <w:rsid w:val="002B7CB6"/>
    <w:rsid w:val="002C42AB"/>
    <w:rsid w:val="002D0C91"/>
    <w:rsid w:val="002D0DC1"/>
    <w:rsid w:val="002D5E50"/>
    <w:rsid w:val="002D613D"/>
    <w:rsid w:val="002E08B0"/>
    <w:rsid w:val="002E115A"/>
    <w:rsid w:val="002E3EB3"/>
    <w:rsid w:val="002E6FA1"/>
    <w:rsid w:val="002F4AB9"/>
    <w:rsid w:val="003020CC"/>
    <w:rsid w:val="0030229C"/>
    <w:rsid w:val="00305CE3"/>
    <w:rsid w:val="003177BB"/>
    <w:rsid w:val="003277F9"/>
    <w:rsid w:val="00330E1D"/>
    <w:rsid w:val="00331B43"/>
    <w:rsid w:val="00332F8B"/>
    <w:rsid w:val="00333892"/>
    <w:rsid w:val="00334AD6"/>
    <w:rsid w:val="00340ABD"/>
    <w:rsid w:val="00350A20"/>
    <w:rsid w:val="003620F6"/>
    <w:rsid w:val="0036362D"/>
    <w:rsid w:val="00363E22"/>
    <w:rsid w:val="00370ECB"/>
    <w:rsid w:val="003736B4"/>
    <w:rsid w:val="00374027"/>
    <w:rsid w:val="00375430"/>
    <w:rsid w:val="00380088"/>
    <w:rsid w:val="003901DF"/>
    <w:rsid w:val="0039110C"/>
    <w:rsid w:val="00391C5F"/>
    <w:rsid w:val="00391FB4"/>
    <w:rsid w:val="003B2B47"/>
    <w:rsid w:val="003C3200"/>
    <w:rsid w:val="003C3965"/>
    <w:rsid w:val="003F1EDD"/>
    <w:rsid w:val="003F2A6C"/>
    <w:rsid w:val="003F550D"/>
    <w:rsid w:val="0040123D"/>
    <w:rsid w:val="00401778"/>
    <w:rsid w:val="00403656"/>
    <w:rsid w:val="00412747"/>
    <w:rsid w:val="00424418"/>
    <w:rsid w:val="00427D83"/>
    <w:rsid w:val="00432C97"/>
    <w:rsid w:val="00434380"/>
    <w:rsid w:val="004403E8"/>
    <w:rsid w:val="00444BBB"/>
    <w:rsid w:val="00444EC7"/>
    <w:rsid w:val="0046658B"/>
    <w:rsid w:val="00473D26"/>
    <w:rsid w:val="00476A9B"/>
    <w:rsid w:val="004805F4"/>
    <w:rsid w:val="004828B4"/>
    <w:rsid w:val="004860FA"/>
    <w:rsid w:val="00486B50"/>
    <w:rsid w:val="0049366C"/>
    <w:rsid w:val="00494B75"/>
    <w:rsid w:val="004A1E82"/>
    <w:rsid w:val="004A38AB"/>
    <w:rsid w:val="004B257C"/>
    <w:rsid w:val="004B5AEC"/>
    <w:rsid w:val="004E664E"/>
    <w:rsid w:val="004E7945"/>
    <w:rsid w:val="004F3246"/>
    <w:rsid w:val="004F6440"/>
    <w:rsid w:val="00501480"/>
    <w:rsid w:val="00503D82"/>
    <w:rsid w:val="00514028"/>
    <w:rsid w:val="005348E5"/>
    <w:rsid w:val="0053746A"/>
    <w:rsid w:val="00545588"/>
    <w:rsid w:val="0054580F"/>
    <w:rsid w:val="00550385"/>
    <w:rsid w:val="005548DB"/>
    <w:rsid w:val="00554BE4"/>
    <w:rsid w:val="00556AD4"/>
    <w:rsid w:val="005601F3"/>
    <w:rsid w:val="00566EBE"/>
    <w:rsid w:val="00570146"/>
    <w:rsid w:val="005754AD"/>
    <w:rsid w:val="00583647"/>
    <w:rsid w:val="0058602A"/>
    <w:rsid w:val="00587C57"/>
    <w:rsid w:val="005946B3"/>
    <w:rsid w:val="005A1827"/>
    <w:rsid w:val="005A24D0"/>
    <w:rsid w:val="005B361D"/>
    <w:rsid w:val="005B5865"/>
    <w:rsid w:val="005D01CC"/>
    <w:rsid w:val="005D4028"/>
    <w:rsid w:val="005E6096"/>
    <w:rsid w:val="005E6848"/>
    <w:rsid w:val="005E78A6"/>
    <w:rsid w:val="005F12BC"/>
    <w:rsid w:val="005F359C"/>
    <w:rsid w:val="005F4467"/>
    <w:rsid w:val="005F47B8"/>
    <w:rsid w:val="00601E71"/>
    <w:rsid w:val="006031FD"/>
    <w:rsid w:val="006050B1"/>
    <w:rsid w:val="00605292"/>
    <w:rsid w:val="00605FFA"/>
    <w:rsid w:val="0061034B"/>
    <w:rsid w:val="0062243B"/>
    <w:rsid w:val="0062298B"/>
    <w:rsid w:val="00635C9E"/>
    <w:rsid w:val="006407D9"/>
    <w:rsid w:val="00651DD0"/>
    <w:rsid w:val="00660D5B"/>
    <w:rsid w:val="0066677C"/>
    <w:rsid w:val="006775FB"/>
    <w:rsid w:val="00685BB6"/>
    <w:rsid w:val="00685D88"/>
    <w:rsid w:val="00691C40"/>
    <w:rsid w:val="006940BF"/>
    <w:rsid w:val="00697C0D"/>
    <w:rsid w:val="006A096A"/>
    <w:rsid w:val="006A0DDF"/>
    <w:rsid w:val="006B1E15"/>
    <w:rsid w:val="006B504D"/>
    <w:rsid w:val="006B7C81"/>
    <w:rsid w:val="006C14AB"/>
    <w:rsid w:val="006D2DE8"/>
    <w:rsid w:val="006D3FEE"/>
    <w:rsid w:val="006D76F3"/>
    <w:rsid w:val="006E0B44"/>
    <w:rsid w:val="006E7730"/>
    <w:rsid w:val="006F05B3"/>
    <w:rsid w:val="006F254F"/>
    <w:rsid w:val="0070477C"/>
    <w:rsid w:val="007050DC"/>
    <w:rsid w:val="007058D1"/>
    <w:rsid w:val="0071023C"/>
    <w:rsid w:val="00715CBB"/>
    <w:rsid w:val="0071647A"/>
    <w:rsid w:val="00721D2D"/>
    <w:rsid w:val="00724AD4"/>
    <w:rsid w:val="00730715"/>
    <w:rsid w:val="00732BE6"/>
    <w:rsid w:val="00752AD8"/>
    <w:rsid w:val="00752F97"/>
    <w:rsid w:val="00761B74"/>
    <w:rsid w:val="00763B91"/>
    <w:rsid w:val="00765241"/>
    <w:rsid w:val="0076579D"/>
    <w:rsid w:val="0077542F"/>
    <w:rsid w:val="007778C5"/>
    <w:rsid w:val="00780AB9"/>
    <w:rsid w:val="007A3AFE"/>
    <w:rsid w:val="007A44A9"/>
    <w:rsid w:val="007A5C37"/>
    <w:rsid w:val="007B07BD"/>
    <w:rsid w:val="007C07E1"/>
    <w:rsid w:val="007C3454"/>
    <w:rsid w:val="007C763E"/>
    <w:rsid w:val="007C7640"/>
    <w:rsid w:val="007C7C3A"/>
    <w:rsid w:val="007D3322"/>
    <w:rsid w:val="007D75D7"/>
    <w:rsid w:val="007E26E7"/>
    <w:rsid w:val="007F06EC"/>
    <w:rsid w:val="007F18F1"/>
    <w:rsid w:val="007F1C6F"/>
    <w:rsid w:val="007F6259"/>
    <w:rsid w:val="007F75D4"/>
    <w:rsid w:val="008020DC"/>
    <w:rsid w:val="00807DEF"/>
    <w:rsid w:val="0081208E"/>
    <w:rsid w:val="00813C03"/>
    <w:rsid w:val="008144EF"/>
    <w:rsid w:val="00823ABE"/>
    <w:rsid w:val="00825272"/>
    <w:rsid w:val="00836B5C"/>
    <w:rsid w:val="0083701C"/>
    <w:rsid w:val="00844402"/>
    <w:rsid w:val="00845E2A"/>
    <w:rsid w:val="008467A6"/>
    <w:rsid w:val="00847E6E"/>
    <w:rsid w:val="00853CDF"/>
    <w:rsid w:val="00854D79"/>
    <w:rsid w:val="00855E24"/>
    <w:rsid w:val="008611E3"/>
    <w:rsid w:val="00880617"/>
    <w:rsid w:val="008813B3"/>
    <w:rsid w:val="00884C2D"/>
    <w:rsid w:val="00885292"/>
    <w:rsid w:val="00886447"/>
    <w:rsid w:val="00890158"/>
    <w:rsid w:val="00890271"/>
    <w:rsid w:val="008902ED"/>
    <w:rsid w:val="00893BFE"/>
    <w:rsid w:val="008A0708"/>
    <w:rsid w:val="008A5658"/>
    <w:rsid w:val="008A59C9"/>
    <w:rsid w:val="008B49DA"/>
    <w:rsid w:val="008B639A"/>
    <w:rsid w:val="008B7661"/>
    <w:rsid w:val="008C5367"/>
    <w:rsid w:val="008D0667"/>
    <w:rsid w:val="008D084C"/>
    <w:rsid w:val="008D1CF2"/>
    <w:rsid w:val="008D399D"/>
    <w:rsid w:val="008D62D1"/>
    <w:rsid w:val="008E38D3"/>
    <w:rsid w:val="008E6596"/>
    <w:rsid w:val="008E700A"/>
    <w:rsid w:val="00905949"/>
    <w:rsid w:val="00906C70"/>
    <w:rsid w:val="0092330A"/>
    <w:rsid w:val="00924CDE"/>
    <w:rsid w:val="00936294"/>
    <w:rsid w:val="00940433"/>
    <w:rsid w:val="00942BF8"/>
    <w:rsid w:val="00943314"/>
    <w:rsid w:val="00952F7B"/>
    <w:rsid w:val="00960D87"/>
    <w:rsid w:val="00963395"/>
    <w:rsid w:val="00965855"/>
    <w:rsid w:val="00966DF6"/>
    <w:rsid w:val="00977BE8"/>
    <w:rsid w:val="00982038"/>
    <w:rsid w:val="00985399"/>
    <w:rsid w:val="00992210"/>
    <w:rsid w:val="009A2643"/>
    <w:rsid w:val="009A397C"/>
    <w:rsid w:val="009A75B2"/>
    <w:rsid w:val="009A7962"/>
    <w:rsid w:val="009D286D"/>
    <w:rsid w:val="009D7192"/>
    <w:rsid w:val="009E2F96"/>
    <w:rsid w:val="009F0BC9"/>
    <w:rsid w:val="00A07126"/>
    <w:rsid w:val="00A1449A"/>
    <w:rsid w:val="00A15184"/>
    <w:rsid w:val="00A1574A"/>
    <w:rsid w:val="00A15AA5"/>
    <w:rsid w:val="00A2205D"/>
    <w:rsid w:val="00A2479B"/>
    <w:rsid w:val="00A3027B"/>
    <w:rsid w:val="00A31482"/>
    <w:rsid w:val="00A3194E"/>
    <w:rsid w:val="00A32ECF"/>
    <w:rsid w:val="00A41CC7"/>
    <w:rsid w:val="00A4673D"/>
    <w:rsid w:val="00A470EE"/>
    <w:rsid w:val="00A511FD"/>
    <w:rsid w:val="00A560A3"/>
    <w:rsid w:val="00A73205"/>
    <w:rsid w:val="00A7711C"/>
    <w:rsid w:val="00A836E5"/>
    <w:rsid w:val="00A875B7"/>
    <w:rsid w:val="00AA3BCC"/>
    <w:rsid w:val="00AA6942"/>
    <w:rsid w:val="00AC115B"/>
    <w:rsid w:val="00AC42B1"/>
    <w:rsid w:val="00AC5375"/>
    <w:rsid w:val="00AD2C79"/>
    <w:rsid w:val="00AD503A"/>
    <w:rsid w:val="00B03119"/>
    <w:rsid w:val="00B05F4F"/>
    <w:rsid w:val="00B06BF6"/>
    <w:rsid w:val="00B073F7"/>
    <w:rsid w:val="00B20E52"/>
    <w:rsid w:val="00B231BC"/>
    <w:rsid w:val="00B25E93"/>
    <w:rsid w:val="00B2784C"/>
    <w:rsid w:val="00B32B74"/>
    <w:rsid w:val="00B352D3"/>
    <w:rsid w:val="00B36B7D"/>
    <w:rsid w:val="00B4317C"/>
    <w:rsid w:val="00B46904"/>
    <w:rsid w:val="00B506DD"/>
    <w:rsid w:val="00B609D0"/>
    <w:rsid w:val="00B63072"/>
    <w:rsid w:val="00B637A1"/>
    <w:rsid w:val="00B643B2"/>
    <w:rsid w:val="00B710D1"/>
    <w:rsid w:val="00B72E7F"/>
    <w:rsid w:val="00B73AC7"/>
    <w:rsid w:val="00B75744"/>
    <w:rsid w:val="00B80DE9"/>
    <w:rsid w:val="00B8217A"/>
    <w:rsid w:val="00B83990"/>
    <w:rsid w:val="00BA3A66"/>
    <w:rsid w:val="00BA3E79"/>
    <w:rsid w:val="00BA50EF"/>
    <w:rsid w:val="00BB370E"/>
    <w:rsid w:val="00BC25E8"/>
    <w:rsid w:val="00BD005A"/>
    <w:rsid w:val="00BD13CC"/>
    <w:rsid w:val="00BF234F"/>
    <w:rsid w:val="00BF45AF"/>
    <w:rsid w:val="00C0196D"/>
    <w:rsid w:val="00C02E2E"/>
    <w:rsid w:val="00C0419B"/>
    <w:rsid w:val="00C0448E"/>
    <w:rsid w:val="00C13A43"/>
    <w:rsid w:val="00C174D9"/>
    <w:rsid w:val="00C21156"/>
    <w:rsid w:val="00C226A4"/>
    <w:rsid w:val="00C253A9"/>
    <w:rsid w:val="00C25DC7"/>
    <w:rsid w:val="00C27063"/>
    <w:rsid w:val="00C44EE0"/>
    <w:rsid w:val="00C47222"/>
    <w:rsid w:val="00C54E52"/>
    <w:rsid w:val="00C55911"/>
    <w:rsid w:val="00C70493"/>
    <w:rsid w:val="00C705EE"/>
    <w:rsid w:val="00C70F34"/>
    <w:rsid w:val="00C8011E"/>
    <w:rsid w:val="00C82DA0"/>
    <w:rsid w:val="00CB0FF0"/>
    <w:rsid w:val="00CB1F98"/>
    <w:rsid w:val="00CB39F6"/>
    <w:rsid w:val="00CB470E"/>
    <w:rsid w:val="00CB66F1"/>
    <w:rsid w:val="00CB6B4C"/>
    <w:rsid w:val="00CC20B1"/>
    <w:rsid w:val="00CC6027"/>
    <w:rsid w:val="00CD1A43"/>
    <w:rsid w:val="00CD3744"/>
    <w:rsid w:val="00CE1752"/>
    <w:rsid w:val="00CF08C9"/>
    <w:rsid w:val="00CF6F24"/>
    <w:rsid w:val="00CF7FBE"/>
    <w:rsid w:val="00D00E6E"/>
    <w:rsid w:val="00D014D1"/>
    <w:rsid w:val="00D01A11"/>
    <w:rsid w:val="00D05448"/>
    <w:rsid w:val="00D05F1A"/>
    <w:rsid w:val="00D06931"/>
    <w:rsid w:val="00D152BF"/>
    <w:rsid w:val="00D15364"/>
    <w:rsid w:val="00D22887"/>
    <w:rsid w:val="00D24DE1"/>
    <w:rsid w:val="00D307BC"/>
    <w:rsid w:val="00D32D6D"/>
    <w:rsid w:val="00D43F2A"/>
    <w:rsid w:val="00D503D0"/>
    <w:rsid w:val="00D52421"/>
    <w:rsid w:val="00D56707"/>
    <w:rsid w:val="00D65226"/>
    <w:rsid w:val="00D65327"/>
    <w:rsid w:val="00D71192"/>
    <w:rsid w:val="00D71F97"/>
    <w:rsid w:val="00D7448A"/>
    <w:rsid w:val="00D75661"/>
    <w:rsid w:val="00D76ABD"/>
    <w:rsid w:val="00D9193B"/>
    <w:rsid w:val="00D91B42"/>
    <w:rsid w:val="00D93562"/>
    <w:rsid w:val="00D950BA"/>
    <w:rsid w:val="00D9765B"/>
    <w:rsid w:val="00DA4A63"/>
    <w:rsid w:val="00DA51F6"/>
    <w:rsid w:val="00DA5DF2"/>
    <w:rsid w:val="00DB132E"/>
    <w:rsid w:val="00DB7455"/>
    <w:rsid w:val="00DC12BB"/>
    <w:rsid w:val="00DC20C1"/>
    <w:rsid w:val="00DC3306"/>
    <w:rsid w:val="00DC4558"/>
    <w:rsid w:val="00DC6340"/>
    <w:rsid w:val="00DF140F"/>
    <w:rsid w:val="00DF15D9"/>
    <w:rsid w:val="00DF641B"/>
    <w:rsid w:val="00E12365"/>
    <w:rsid w:val="00E15BD8"/>
    <w:rsid w:val="00E34F5E"/>
    <w:rsid w:val="00E35C95"/>
    <w:rsid w:val="00E364D8"/>
    <w:rsid w:val="00E43498"/>
    <w:rsid w:val="00E458D6"/>
    <w:rsid w:val="00E553C7"/>
    <w:rsid w:val="00E607C9"/>
    <w:rsid w:val="00E63555"/>
    <w:rsid w:val="00E75A3D"/>
    <w:rsid w:val="00E85214"/>
    <w:rsid w:val="00E901BE"/>
    <w:rsid w:val="00E933C4"/>
    <w:rsid w:val="00E951FC"/>
    <w:rsid w:val="00E95441"/>
    <w:rsid w:val="00EA502D"/>
    <w:rsid w:val="00EC74E7"/>
    <w:rsid w:val="00EC75EB"/>
    <w:rsid w:val="00ED262E"/>
    <w:rsid w:val="00ED37F5"/>
    <w:rsid w:val="00F022A9"/>
    <w:rsid w:val="00F066DC"/>
    <w:rsid w:val="00F06B00"/>
    <w:rsid w:val="00F07767"/>
    <w:rsid w:val="00F129D7"/>
    <w:rsid w:val="00F204B3"/>
    <w:rsid w:val="00F230D5"/>
    <w:rsid w:val="00F262A2"/>
    <w:rsid w:val="00F2719F"/>
    <w:rsid w:val="00F31CCF"/>
    <w:rsid w:val="00F33A28"/>
    <w:rsid w:val="00F4221D"/>
    <w:rsid w:val="00F43B5E"/>
    <w:rsid w:val="00F51073"/>
    <w:rsid w:val="00F5599A"/>
    <w:rsid w:val="00F56AA3"/>
    <w:rsid w:val="00F65049"/>
    <w:rsid w:val="00F6620B"/>
    <w:rsid w:val="00F8044B"/>
    <w:rsid w:val="00F85843"/>
    <w:rsid w:val="00F862BB"/>
    <w:rsid w:val="00F94CAF"/>
    <w:rsid w:val="00F975FD"/>
    <w:rsid w:val="00FA06E7"/>
    <w:rsid w:val="00FA0A8A"/>
    <w:rsid w:val="00FB2F97"/>
    <w:rsid w:val="00FB5A19"/>
    <w:rsid w:val="00FB70A0"/>
    <w:rsid w:val="00FC0ACE"/>
    <w:rsid w:val="00FC6357"/>
    <w:rsid w:val="00FD41F8"/>
    <w:rsid w:val="00FE38C1"/>
    <w:rsid w:val="00FF0457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E65DE"/>
  <w14:defaultImageDpi w14:val="32767"/>
  <w15:docId w15:val="{AD73B3F0-B87E-9E47-8CC8-FEB86FC6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DDF"/>
    <w:rPr>
      <w:rFonts w:eastAsia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DDF"/>
    <w:rPr>
      <w:lang w:val="en-AU"/>
    </w:rPr>
  </w:style>
  <w:style w:type="paragraph" w:styleId="ListParagraph">
    <w:name w:val="List Paragraph"/>
    <w:basedOn w:val="Normal"/>
    <w:uiPriority w:val="34"/>
    <w:qFormat/>
    <w:rsid w:val="005A24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AU"/>
    </w:rPr>
  </w:style>
  <w:style w:type="table" w:styleId="TableGrid">
    <w:name w:val="Table Grid"/>
    <w:basedOn w:val="TableNormal"/>
    <w:uiPriority w:val="39"/>
    <w:rsid w:val="005A2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BE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E4"/>
    <w:rPr>
      <w:rFonts w:ascii="Times New Roman" w:eastAsia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Lai</dc:creator>
  <cp:keywords/>
  <dc:description/>
  <cp:lastModifiedBy>Vivien Lai</cp:lastModifiedBy>
  <cp:revision>113</cp:revision>
  <dcterms:created xsi:type="dcterms:W3CDTF">2018-05-02T08:57:00Z</dcterms:created>
  <dcterms:modified xsi:type="dcterms:W3CDTF">2018-10-21T10:48:00Z</dcterms:modified>
</cp:coreProperties>
</file>